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05-</w:t>
      </w:r>
      <w:r>
        <w:rPr>
          <w:rFonts w:ascii="Times New Roman" w:eastAsia="Times New Roman" w:hAnsi="Times New Roman" w:cs="Times New Roman"/>
          <w:sz w:val="28"/>
          <w:szCs w:val="28"/>
        </w:rPr>
        <w:t>48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</w:p>
    <w:p>
      <w:pPr>
        <w:spacing w:before="0" w:after="0"/>
        <w:ind w:right="140"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ind w:right="140" w:firstLine="56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140" w:firstLine="568"/>
        <w:jc w:val="center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81"/>
        <w:gridCol w:w="479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495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января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 </w:t>
            </w:r>
          </w:p>
        </w:tc>
      </w:tr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№6 Ханты-Мансийского судебного района Ханты-Мансийского авт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правонарушении, возбужденное по ч.1 ст.15.6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– КоАП РФ)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должностного лица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«МЛ-Строй»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Михайловой </w:t>
      </w:r>
      <w:r>
        <w:rPr>
          <w:rStyle w:val="cat-UserDefinedgrp-32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3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5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1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1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0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установил: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FIOgrp-16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директором ООО «МЛ-Строй»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исполняя свои обязанности по адресу </w:t>
      </w:r>
      <w:r>
        <w:rPr>
          <w:rFonts w:ascii="Times New Roman" w:eastAsia="Times New Roman" w:hAnsi="Times New Roman" w:cs="Times New Roman"/>
          <w:sz w:val="28"/>
          <w:szCs w:val="28"/>
        </w:rPr>
        <w:t>места нахождения юридического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обеспечил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своевременное предоставление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документов (информации) в ответ на требование о предоставлении документов (информации) от </w:t>
      </w:r>
      <w:r>
        <w:rPr>
          <w:rFonts w:ascii="Times New Roman" w:eastAsia="Times New Roman" w:hAnsi="Times New Roman" w:cs="Times New Roman"/>
          <w:sz w:val="28"/>
          <w:szCs w:val="28"/>
        </w:rPr>
        <w:t>03.06.2025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1041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Межрайонную Инспекцию ФНС России № 1 по </w:t>
      </w:r>
      <w:r>
        <w:rPr>
          <w:rStyle w:val="cat-Addressgrp-6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чем нарушил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93.1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Налогового кодекса РФ и совершив своими действиями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00:01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правонарушение, предусмотренное ч.1 ст.15.6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должностное лицо </w:t>
      </w:r>
      <w:r>
        <w:rPr>
          <w:rStyle w:val="cat-FIOgrp-16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 О дате, времени и месте рассмотрения дела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судебной повесткой</w:t>
      </w:r>
      <w:r>
        <w:rPr>
          <w:rFonts w:ascii="Times New Roman" w:eastAsia="Times New Roman" w:hAnsi="Times New Roman" w:cs="Times New Roman"/>
          <w:sz w:val="28"/>
          <w:szCs w:val="28"/>
        </w:rPr>
        <w:t>. О причинах неявки не сообщил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об отложении рассмотрения дела не просил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привлекаемого лица.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Изучив и проанализировав письменные материалы дела, мировой судья установил следующее.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6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вышеуказанных действий подтверждается исследованными судом: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86012527600046400002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поручением № 1112 от 02.06.2025;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03.06.2025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1041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должностного лица </w:t>
      </w:r>
      <w:r>
        <w:rPr>
          <w:rStyle w:val="cat-FIOgrp-16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по факту непредставления в установленный законодательством о налогах и сборах срок оформленных в установленном порядке документов, необходимых для осуществления налогового контроля, а равно представление таких сведений в неполном объеме или искаженном виде в налоговый орган по месту учета, нашли свое подтверждение.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16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ч.1 ст.15.6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 смягчающих и отягчающих административную ответственность мировым судьей,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 ст. 23.1, 29.5, 29.6, 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постановил: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«МЛ-Строй»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Михайлову </w:t>
      </w:r>
      <w:r>
        <w:rPr>
          <w:rStyle w:val="cat-UserDefinedgrp-33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ст.15.6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и назначить административное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административного штрафа в размере </w:t>
      </w:r>
      <w:r>
        <w:rPr>
          <w:rStyle w:val="cat-Sumgrp-19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федеральным 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140"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по следующим реквизитам: УФК по </w:t>
      </w:r>
      <w:r>
        <w:rPr>
          <w:rStyle w:val="cat-Addressgrp-7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5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8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5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ИНН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счета получателя платежа 03100643000000018700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УГУ Банка России//УФК по </w:t>
      </w:r>
      <w:r>
        <w:rPr>
          <w:rStyle w:val="cat-Addressgrp-9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ЕКС 40102810245370000007, БИК </w:t>
      </w:r>
      <w:r>
        <w:rPr>
          <w:rStyle w:val="cat-PhoneNumbergrp-27rplc-4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8rplc-4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КБК 69011601203010000140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0412365400805010652515113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140"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Style w:val="cat-FIOgrp-18rplc-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Style w:val="cat-FIOgrp-18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UserDefinedgrp-32rplc-6">
    <w:name w:val="cat-UserDefined grp-32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20rplc-8">
    <w:name w:val="cat-PassportData grp-20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PassportDatagrp-21rplc-12">
    <w:name w:val="cat-PassportData grp-21 rplc-12"/>
    <w:basedOn w:val="DefaultParagraphFont"/>
  </w:style>
  <w:style w:type="character" w:customStyle="1" w:styleId="cat-ExternalSystemDefinedgrp-31rplc-13">
    <w:name w:val="cat-ExternalSystemDefined grp-31 rplc-13"/>
    <w:basedOn w:val="DefaultParagraphFont"/>
  </w:style>
  <w:style w:type="character" w:customStyle="1" w:styleId="cat-ExternalSystemDefinedgrp-30rplc-14">
    <w:name w:val="cat-ExternalSystemDefined grp-30 rplc-14"/>
    <w:basedOn w:val="DefaultParagraphFont"/>
  </w:style>
  <w:style w:type="character" w:customStyle="1" w:styleId="cat-FIOgrp-16rplc-15">
    <w:name w:val="cat-FIO grp-16 rplc-15"/>
    <w:basedOn w:val="DefaultParagraphFont"/>
  </w:style>
  <w:style w:type="character" w:customStyle="1" w:styleId="cat-Addressgrp-6rplc-18">
    <w:name w:val="cat-Address grp-6 rplc-18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FIOgrp-16rplc-26">
    <w:name w:val="cat-FIO grp-16 rplc-26"/>
    <w:basedOn w:val="DefaultParagraphFont"/>
  </w:style>
  <w:style w:type="character" w:customStyle="1" w:styleId="cat-FIOgrp-16rplc-27">
    <w:name w:val="cat-FIO grp-16 rplc-27"/>
    <w:basedOn w:val="DefaultParagraphFont"/>
  </w:style>
  <w:style w:type="character" w:customStyle="1" w:styleId="cat-UserDefinedgrp-33rplc-30">
    <w:name w:val="cat-UserDefined grp-33 rplc-30"/>
    <w:basedOn w:val="DefaultParagraphFont"/>
  </w:style>
  <w:style w:type="character" w:customStyle="1" w:styleId="cat-Sumgrp-19rplc-31">
    <w:name w:val="cat-Sum grp-19 rplc-31"/>
    <w:basedOn w:val="DefaultParagraphFont"/>
  </w:style>
  <w:style w:type="character" w:customStyle="1" w:styleId="cat-Addressgrp-7rplc-32">
    <w:name w:val="cat-Address grp-7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8rplc-34">
    <w:name w:val="cat-Address grp-8 rplc-34"/>
    <w:basedOn w:val="DefaultParagraphFont"/>
  </w:style>
  <w:style w:type="character" w:customStyle="1" w:styleId="cat-Addressgrp-5rplc-35">
    <w:name w:val="cat-Address grp-5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9rplc-39">
    <w:name w:val="cat-Address grp-9 rplc-39"/>
    <w:basedOn w:val="DefaultParagraphFont"/>
  </w:style>
  <w:style w:type="character" w:customStyle="1" w:styleId="cat-PhoneNumbergrp-27rplc-40">
    <w:name w:val="cat-PhoneNumber grp-27 rplc-40"/>
    <w:basedOn w:val="DefaultParagraphFont"/>
  </w:style>
  <w:style w:type="character" w:customStyle="1" w:styleId="cat-PhoneNumbergrp-28rplc-41">
    <w:name w:val="cat-PhoneNumber grp-28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FIOgrp-18rplc-43">
    <w:name w:val="cat-FIO grp-18 rplc-43"/>
    <w:basedOn w:val="DefaultParagraphFont"/>
  </w:style>
  <w:style w:type="character" w:customStyle="1" w:styleId="cat-FIOgrp-18rplc-44">
    <w:name w:val="cat-FIO grp-18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